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88C" w:rsidRDefault="00941F02" w:rsidP="00941F02">
      <w:pPr>
        <w:jc w:val="center"/>
        <w:rPr>
          <w:rFonts w:ascii="Times New Roman" w:hAnsi="Times New Roman" w:cs="Times New Roman"/>
          <w:color w:val="000000"/>
          <w:sz w:val="24"/>
          <w:szCs w:val="24"/>
          <w:shd w:val="clear" w:color="auto" w:fill="FFFFFF"/>
        </w:rPr>
      </w:pPr>
      <w:r w:rsidRPr="009C6C68">
        <w:rPr>
          <w:rFonts w:ascii="Times New Roman" w:hAnsi="Times New Roman" w:cs="Times New Roman"/>
          <w:b/>
          <w:bCs/>
          <w:color w:val="000000"/>
          <w:sz w:val="24"/>
          <w:szCs w:val="24"/>
          <w:shd w:val="clear" w:color="auto" w:fill="FFFFFF"/>
        </w:rPr>
        <w:t>Тема 4.6</w:t>
      </w:r>
      <w:r w:rsidRPr="00941F02">
        <w:rPr>
          <w:rFonts w:ascii="Times New Roman" w:hAnsi="Times New Roman" w:cs="Times New Roman"/>
          <w:b/>
          <w:bCs/>
          <w:color w:val="000000"/>
          <w:sz w:val="24"/>
          <w:szCs w:val="24"/>
          <w:shd w:val="clear" w:color="auto" w:fill="FFFFFF"/>
        </w:rPr>
        <w:t>.</w:t>
      </w:r>
      <w:r w:rsidRPr="00941F02">
        <w:rPr>
          <w:rFonts w:ascii="Times New Roman" w:hAnsi="Times New Roman" w:cs="Times New Roman"/>
          <w:b/>
          <w:color w:val="000000"/>
          <w:sz w:val="24"/>
          <w:szCs w:val="24"/>
          <w:shd w:val="clear" w:color="auto" w:fill="FFFFFF"/>
        </w:rPr>
        <w:t xml:space="preserve"> Правовое регулирование создания и </w:t>
      </w:r>
      <w:proofErr w:type="gramStart"/>
      <w:r w:rsidRPr="00941F02">
        <w:rPr>
          <w:rFonts w:ascii="Times New Roman" w:hAnsi="Times New Roman" w:cs="Times New Roman"/>
          <w:b/>
          <w:color w:val="000000"/>
          <w:sz w:val="24"/>
          <w:szCs w:val="24"/>
          <w:shd w:val="clear" w:color="auto" w:fill="FFFFFF"/>
        </w:rPr>
        <w:t>деятельности</w:t>
      </w:r>
      <w:proofErr w:type="gramEnd"/>
      <w:r w:rsidRPr="00941F02">
        <w:rPr>
          <w:rFonts w:ascii="Times New Roman" w:hAnsi="Times New Roman" w:cs="Times New Roman"/>
          <w:b/>
          <w:color w:val="000000"/>
          <w:sz w:val="24"/>
          <w:szCs w:val="24"/>
          <w:shd w:val="clear" w:color="auto" w:fill="FFFFFF"/>
        </w:rPr>
        <w:t xml:space="preserve"> коммерческих и некоммерческих физкультурно-спортивных организаций (ФСО).  (</w:t>
      </w:r>
      <w:r w:rsidR="00FE32AC">
        <w:rPr>
          <w:rFonts w:ascii="Times New Roman" w:hAnsi="Times New Roman" w:cs="Times New Roman"/>
          <w:b/>
          <w:color w:val="000000"/>
          <w:sz w:val="24"/>
          <w:szCs w:val="24"/>
          <w:shd w:val="clear" w:color="auto" w:fill="FFFFFF"/>
        </w:rPr>
        <w:t>2</w:t>
      </w:r>
      <w:r w:rsidRPr="00941F02">
        <w:rPr>
          <w:rFonts w:ascii="Times New Roman" w:hAnsi="Times New Roman" w:cs="Times New Roman"/>
          <w:b/>
          <w:color w:val="000000"/>
          <w:sz w:val="24"/>
          <w:szCs w:val="24"/>
          <w:shd w:val="clear" w:color="auto" w:fill="FFFFFF"/>
        </w:rPr>
        <w:t xml:space="preserve"> часа)</w:t>
      </w:r>
    </w:p>
    <w:p w:rsidR="00941F02" w:rsidRDefault="00941F02" w:rsidP="00941F02">
      <w:pPr>
        <w:pStyle w:val="a3"/>
        <w:spacing w:before="0" w:beforeAutospacing="0" w:after="0" w:afterAutospacing="0"/>
        <w:jc w:val="both"/>
        <w:rPr>
          <w:b/>
        </w:rPr>
      </w:pPr>
      <w:r w:rsidRPr="00941F02">
        <w:rPr>
          <w:b/>
        </w:rPr>
        <w:t xml:space="preserve">Особенности создания и организации </w:t>
      </w:r>
      <w:proofErr w:type="gramStart"/>
      <w:r w:rsidRPr="00941F02">
        <w:rPr>
          <w:b/>
        </w:rPr>
        <w:t>деятельности</w:t>
      </w:r>
      <w:proofErr w:type="gramEnd"/>
      <w:r w:rsidRPr="00941F02">
        <w:rPr>
          <w:b/>
        </w:rPr>
        <w:t xml:space="preserve"> коммерческих физкультур</w:t>
      </w:r>
      <w:r w:rsidRPr="00941F02">
        <w:rPr>
          <w:b/>
        </w:rPr>
        <w:softHyphen/>
        <w:t>но-спортивных организаций в различных организационно-правовых формах.</w:t>
      </w:r>
    </w:p>
    <w:p w:rsidR="00E06E22" w:rsidRDefault="00E06E22" w:rsidP="00E06E22">
      <w:pPr>
        <w:pStyle w:val="a3"/>
        <w:spacing w:before="0" w:beforeAutospacing="0" w:after="0" w:afterAutospacing="0" w:line="240" w:lineRule="atLeast"/>
        <w:ind w:firstLine="426"/>
        <w:jc w:val="both"/>
      </w:pPr>
      <w:r>
        <w:t>В настоящее время в России функционирует более 100 тысяч разнообразных физкультурно-спортивных организаций. Их состав весьма многообразен как по формам собственности и организационно-правовым формам функционирования, так и по функциональному назначению. Это – коллективы физической культуры, любительские и профессиональные спортивные кл</w:t>
      </w:r>
      <w:bookmarkStart w:id="0" w:name="_GoBack"/>
      <w:bookmarkEnd w:id="0"/>
      <w:r>
        <w:t>убы, спортивные школы различных типов, средние и высшие профессиональные учебные заведения, федерации по видам спорта и т.д.</w:t>
      </w:r>
    </w:p>
    <w:p w:rsidR="00E06E22" w:rsidRDefault="00E06E22" w:rsidP="00E06E22">
      <w:pPr>
        <w:pStyle w:val="a3"/>
        <w:spacing w:before="0" w:beforeAutospacing="0" w:after="0" w:afterAutospacing="0" w:line="240" w:lineRule="atLeast"/>
        <w:ind w:firstLine="426"/>
        <w:jc w:val="both"/>
      </w:pPr>
      <w:r>
        <w:t>Правовой основой их существования является Гражданский кодекс Российской Федерации (1994), федеральные законы Российской Федерации «О некоммерческих организациях» (1995), «Об акционерных обществах» (1995), «Об общественных объединениях» (1995), «Об обществах с ограниченной ответственностью» (1998), «О физической культуре и спорте в Российской Федерации» (1999) и др.</w:t>
      </w:r>
    </w:p>
    <w:p w:rsidR="00E06E22" w:rsidRDefault="00E06E22" w:rsidP="00E06E22">
      <w:pPr>
        <w:pStyle w:val="a3"/>
        <w:spacing w:before="0" w:beforeAutospacing="0" w:after="0" w:afterAutospacing="0" w:line="240" w:lineRule="atLeast"/>
        <w:ind w:firstLine="426"/>
        <w:jc w:val="both"/>
      </w:pPr>
      <w:r>
        <w:t>Функционирование физкультурно-спортивных организаций становится возможным после их регистрации как юридического лица в соответствующей государственной инстанции.</w:t>
      </w:r>
    </w:p>
    <w:p w:rsidR="00E06E22" w:rsidRDefault="00E06E22" w:rsidP="00E06E22">
      <w:pPr>
        <w:pStyle w:val="a3"/>
        <w:spacing w:before="0" w:beforeAutospacing="0" w:after="0" w:afterAutospacing="0" w:line="240" w:lineRule="atLeast"/>
        <w:ind w:firstLine="426"/>
        <w:jc w:val="both"/>
      </w:pPr>
      <w:r>
        <w:t xml:space="preserve">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t>нести обязанности</w:t>
      </w:r>
      <w:proofErr w:type="gramEnd"/>
      <w:r>
        <w:t>, быть истцом и ответчиком в суде. Юридические лица должны иметь самостоятельный баланс и смету.</w:t>
      </w:r>
    </w:p>
    <w:p w:rsidR="00E06E22" w:rsidRDefault="00E06E22" w:rsidP="00E06E22">
      <w:pPr>
        <w:pStyle w:val="a3"/>
        <w:spacing w:before="0" w:beforeAutospacing="0" w:after="0" w:afterAutospacing="0" w:line="240" w:lineRule="atLeast"/>
        <w:ind w:firstLine="426"/>
        <w:jc w:val="both"/>
      </w:pPr>
      <w:r>
        <w:t>Предпринимательская деятельность в отрасли «физическая культура и спорт» может осуществляться и индивидуально, т.е. конкретным гражданином (физическим лицом). В этом случае физическое лицо регистрируется как индивидуальный предприниматель и получает разрешение на частную деятельность без образования юридического лица.</w:t>
      </w:r>
    </w:p>
    <w:p w:rsidR="00E06E22" w:rsidRDefault="00E06E22" w:rsidP="00E06E22">
      <w:pPr>
        <w:pStyle w:val="a3"/>
        <w:spacing w:before="0" w:beforeAutospacing="0" w:after="0" w:afterAutospacing="0" w:line="240" w:lineRule="atLeast"/>
        <w:ind w:firstLine="426"/>
        <w:jc w:val="both"/>
      </w:pPr>
      <w:r>
        <w:t>По целевым установкам, связанным с использованием прибыли, юридическое лицо может быть коммерческой и некоммерческой организацией.</w:t>
      </w:r>
    </w:p>
    <w:p w:rsidR="00E06E22" w:rsidRDefault="00E06E22" w:rsidP="00E06E22">
      <w:pPr>
        <w:pStyle w:val="a3"/>
        <w:spacing w:before="0" w:beforeAutospacing="0" w:after="0" w:afterAutospacing="0" w:line="240" w:lineRule="atLeast"/>
        <w:ind w:firstLine="426"/>
        <w:jc w:val="both"/>
      </w:pPr>
      <w:r>
        <w:t>Коммерческая организация преследует цель максимизации прибыли и может распределять ее по собственному усмотрению, в том числе и среди участников производства в качестве увеличения их личных фондов.</w:t>
      </w:r>
    </w:p>
    <w:p w:rsidR="00E06E22" w:rsidRDefault="00E06E22" w:rsidP="00E06E22">
      <w:pPr>
        <w:pStyle w:val="a3"/>
        <w:spacing w:before="0" w:beforeAutospacing="0" w:after="0" w:afterAutospacing="0" w:line="240" w:lineRule="atLeast"/>
        <w:ind w:firstLine="426"/>
        <w:jc w:val="both"/>
      </w:pPr>
      <w:r>
        <w:t>Некоммерческая организация, занимаясь предпринимательской деятельностью, полученную прибыль может использовать только на цели, обозначенные в ее уставе.</w:t>
      </w:r>
    </w:p>
    <w:p w:rsidR="00E06E22" w:rsidRDefault="00E06E22" w:rsidP="00E06E22">
      <w:pPr>
        <w:pStyle w:val="a3"/>
        <w:spacing w:before="0" w:beforeAutospacing="0" w:after="0" w:afterAutospacing="0" w:line="240" w:lineRule="atLeast"/>
        <w:ind w:firstLine="426"/>
        <w:jc w:val="both"/>
      </w:pPr>
      <w:r>
        <w:t>Экономический анализ этих правовых норм требует расстановки некоторых акцентов. Ошибочным было бы противопоставлять заинтересованность коммерческой организации в получении прибыли и отсутствие такого интереса у некоммерческой организации. Нацеленная на получение прибыли и возможность ее использования наличное потребление сотрудников, коммерческая организация не сможет сохранять конкурентоспособность, не вкладывая значительную часть прибыли в совершенствование производства. Аналогичным образом и некоммерческая организация – федерация по виду спорта, образовательное учреждение и т.п. – заинтересована в повышении рентабельности своей хозяйственной деятельности, чтобы на этой основе более качественно реализовывать уставные функции.</w:t>
      </w:r>
    </w:p>
    <w:p w:rsidR="00E06E22" w:rsidRDefault="00E06E22" w:rsidP="00E06E22">
      <w:pPr>
        <w:pStyle w:val="a3"/>
        <w:spacing w:before="0" w:beforeAutospacing="0" w:after="0" w:afterAutospacing="0" w:line="240" w:lineRule="atLeast"/>
        <w:ind w:firstLine="426"/>
        <w:jc w:val="both"/>
      </w:pPr>
    </w:p>
    <w:p w:rsidR="00E06E22" w:rsidRPr="00E06E22" w:rsidRDefault="00E06E22" w:rsidP="00E06E22">
      <w:pPr>
        <w:pStyle w:val="a3"/>
        <w:spacing w:before="0" w:beforeAutospacing="0" w:after="0" w:afterAutospacing="0" w:line="240" w:lineRule="atLeast"/>
        <w:ind w:firstLine="426"/>
        <w:jc w:val="both"/>
        <w:rPr>
          <w:u w:val="single"/>
        </w:rPr>
      </w:pPr>
      <w:r w:rsidRPr="00E06E22">
        <w:rPr>
          <w:u w:val="single"/>
        </w:rPr>
        <w:t>Организационно-правовые формы физкультурно-спортивных организаций</w:t>
      </w:r>
    </w:p>
    <w:p w:rsidR="00E06E22" w:rsidRDefault="00E06E22" w:rsidP="00E06E22">
      <w:pPr>
        <w:pStyle w:val="a3"/>
        <w:spacing w:before="0" w:beforeAutospacing="0" w:after="0" w:afterAutospacing="0" w:line="240" w:lineRule="atLeast"/>
        <w:ind w:firstLine="426"/>
        <w:jc w:val="both"/>
      </w:pPr>
      <w:r>
        <w:t>Производство услуг и товаров может осуществляться физкультурно-спортивными организациями, функционирующими в многообразных организационно-правовых формах, отражающих законодательно разрешенные в России отношения собственности. В зависимости от того, кто является субъектом собственности, выделяют различные ее виды и формы.</w:t>
      </w:r>
    </w:p>
    <w:p w:rsidR="00E06E22" w:rsidRDefault="00E06E22" w:rsidP="00E06E22">
      <w:pPr>
        <w:pStyle w:val="a3"/>
        <w:spacing w:before="0" w:beforeAutospacing="0" w:after="0" w:afterAutospacing="0" w:line="240" w:lineRule="atLeast"/>
        <w:ind w:firstLine="426"/>
        <w:jc w:val="both"/>
      </w:pPr>
    </w:p>
    <w:tbl>
      <w:tblPr>
        <w:tblStyle w:val="a4"/>
        <w:tblW w:w="0" w:type="auto"/>
        <w:tblLayout w:type="fixed"/>
        <w:tblLook w:val="04A0" w:firstRow="1" w:lastRow="0" w:firstColumn="1" w:lastColumn="0" w:noHBand="0" w:noVBand="1"/>
      </w:tblPr>
      <w:tblGrid>
        <w:gridCol w:w="1820"/>
        <w:gridCol w:w="2824"/>
        <w:gridCol w:w="1985"/>
        <w:gridCol w:w="1984"/>
        <w:gridCol w:w="2127"/>
      </w:tblGrid>
      <w:tr w:rsidR="00E06E22" w:rsidTr="00E06E22">
        <w:tc>
          <w:tcPr>
            <w:tcW w:w="1820"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Вид собственности</w:t>
            </w:r>
          </w:p>
          <w:p w:rsidR="00E06E22" w:rsidRPr="00E06E22" w:rsidRDefault="00E06E22" w:rsidP="00E16677">
            <w:pPr>
              <w:pStyle w:val="a3"/>
              <w:spacing w:before="0" w:beforeAutospacing="0" w:after="0" w:afterAutospacing="0" w:line="240" w:lineRule="atLeast"/>
              <w:jc w:val="both"/>
              <w:rPr>
                <w:sz w:val="20"/>
                <w:szCs w:val="20"/>
              </w:rPr>
            </w:pPr>
          </w:p>
        </w:tc>
        <w:tc>
          <w:tcPr>
            <w:tcW w:w="2824"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Государственная</w:t>
            </w:r>
          </w:p>
          <w:p w:rsidR="00E06E22" w:rsidRPr="00E06E22" w:rsidRDefault="00E06E22" w:rsidP="00E16677">
            <w:pPr>
              <w:pStyle w:val="a3"/>
              <w:spacing w:before="0" w:beforeAutospacing="0" w:after="0" w:afterAutospacing="0" w:line="240" w:lineRule="atLeast"/>
              <w:jc w:val="both"/>
              <w:rPr>
                <w:sz w:val="20"/>
                <w:szCs w:val="20"/>
              </w:rPr>
            </w:pPr>
          </w:p>
        </w:tc>
        <w:tc>
          <w:tcPr>
            <w:tcW w:w="1985"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Муниципальная</w:t>
            </w:r>
          </w:p>
          <w:p w:rsidR="00E06E22" w:rsidRPr="00E06E22" w:rsidRDefault="00E06E22" w:rsidP="00E16677">
            <w:pPr>
              <w:pStyle w:val="a3"/>
              <w:spacing w:before="0" w:beforeAutospacing="0" w:after="0" w:afterAutospacing="0" w:line="240" w:lineRule="atLeast"/>
              <w:jc w:val="both"/>
              <w:rPr>
                <w:sz w:val="20"/>
                <w:szCs w:val="20"/>
              </w:rPr>
            </w:pPr>
          </w:p>
        </w:tc>
        <w:tc>
          <w:tcPr>
            <w:tcW w:w="1984"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Частная</w:t>
            </w:r>
          </w:p>
          <w:p w:rsidR="00E06E22" w:rsidRPr="00E06E22" w:rsidRDefault="00E06E22" w:rsidP="00E16677">
            <w:pPr>
              <w:pStyle w:val="a3"/>
              <w:spacing w:before="0" w:beforeAutospacing="0" w:after="0" w:afterAutospacing="0" w:line="240" w:lineRule="atLeast"/>
              <w:jc w:val="both"/>
              <w:rPr>
                <w:sz w:val="20"/>
                <w:szCs w:val="20"/>
              </w:rPr>
            </w:pPr>
          </w:p>
        </w:tc>
        <w:tc>
          <w:tcPr>
            <w:tcW w:w="2127"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Общественных объединений</w:t>
            </w:r>
          </w:p>
          <w:p w:rsidR="00E06E22" w:rsidRPr="00E06E22" w:rsidRDefault="00E06E22" w:rsidP="00E16677">
            <w:pPr>
              <w:pStyle w:val="a3"/>
              <w:spacing w:before="0" w:beforeAutospacing="0" w:after="0" w:afterAutospacing="0" w:line="240" w:lineRule="atLeast"/>
              <w:jc w:val="both"/>
              <w:rPr>
                <w:sz w:val="20"/>
                <w:szCs w:val="20"/>
              </w:rPr>
            </w:pPr>
          </w:p>
        </w:tc>
      </w:tr>
      <w:tr w:rsidR="00E06E22" w:rsidTr="00E06E22">
        <w:tc>
          <w:tcPr>
            <w:tcW w:w="1820"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Форма собственности</w:t>
            </w:r>
          </w:p>
          <w:p w:rsidR="00E06E22" w:rsidRPr="00E06E22" w:rsidRDefault="00E06E22" w:rsidP="00E16677">
            <w:pPr>
              <w:pStyle w:val="a3"/>
              <w:spacing w:before="0" w:beforeAutospacing="0" w:after="0" w:afterAutospacing="0" w:line="240" w:lineRule="atLeast"/>
              <w:jc w:val="both"/>
              <w:rPr>
                <w:sz w:val="20"/>
                <w:szCs w:val="20"/>
              </w:rPr>
            </w:pPr>
          </w:p>
        </w:tc>
        <w:tc>
          <w:tcPr>
            <w:tcW w:w="2824" w:type="dxa"/>
          </w:tcPr>
          <w:p w:rsidR="00E06E22" w:rsidRPr="00E06E22" w:rsidRDefault="00E06E22" w:rsidP="00E16677">
            <w:pPr>
              <w:pStyle w:val="a3"/>
              <w:spacing w:before="0" w:beforeAutospacing="0" w:after="0" w:afterAutospacing="0" w:line="240" w:lineRule="atLeast"/>
              <w:jc w:val="both"/>
              <w:rPr>
                <w:sz w:val="20"/>
                <w:szCs w:val="20"/>
              </w:rPr>
            </w:pPr>
            <w:proofErr w:type="gramStart"/>
            <w:r w:rsidRPr="00E06E22">
              <w:rPr>
                <w:sz w:val="20"/>
                <w:szCs w:val="20"/>
              </w:rPr>
              <w:t>Федеральная</w:t>
            </w:r>
            <w:proofErr w:type="gramEnd"/>
            <w:r w:rsidRPr="00E06E22">
              <w:rPr>
                <w:sz w:val="20"/>
                <w:szCs w:val="20"/>
              </w:rPr>
              <w:t xml:space="preserve"> Субъектов федерации</w:t>
            </w:r>
          </w:p>
        </w:tc>
        <w:tc>
          <w:tcPr>
            <w:tcW w:w="1985"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Районная</w:t>
            </w:r>
          </w:p>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Городская</w:t>
            </w:r>
          </w:p>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Поселковая и</w:t>
            </w:r>
          </w:p>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др.</w:t>
            </w:r>
          </w:p>
        </w:tc>
        <w:tc>
          <w:tcPr>
            <w:tcW w:w="1984"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Граждан</w:t>
            </w:r>
          </w:p>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Предприятий</w:t>
            </w:r>
          </w:p>
          <w:p w:rsidR="00E06E22" w:rsidRPr="00E06E22" w:rsidRDefault="00E06E22" w:rsidP="00E16677">
            <w:pPr>
              <w:pStyle w:val="a3"/>
              <w:spacing w:before="0" w:beforeAutospacing="0" w:after="0" w:afterAutospacing="0" w:line="240" w:lineRule="atLeast"/>
              <w:jc w:val="both"/>
              <w:rPr>
                <w:sz w:val="20"/>
                <w:szCs w:val="20"/>
              </w:rPr>
            </w:pPr>
          </w:p>
          <w:p w:rsidR="00E06E22" w:rsidRPr="00E06E22" w:rsidRDefault="00E06E22" w:rsidP="00E16677">
            <w:pPr>
              <w:pStyle w:val="a3"/>
              <w:spacing w:before="0" w:beforeAutospacing="0" w:after="0" w:afterAutospacing="0" w:line="240" w:lineRule="atLeast"/>
              <w:jc w:val="both"/>
              <w:rPr>
                <w:sz w:val="20"/>
                <w:szCs w:val="20"/>
              </w:rPr>
            </w:pPr>
          </w:p>
        </w:tc>
        <w:tc>
          <w:tcPr>
            <w:tcW w:w="2127" w:type="dxa"/>
          </w:tcPr>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Общественных организаций</w:t>
            </w:r>
          </w:p>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Партий</w:t>
            </w:r>
          </w:p>
          <w:p w:rsidR="00E06E22" w:rsidRPr="00E06E22" w:rsidRDefault="00E06E22" w:rsidP="00E16677">
            <w:pPr>
              <w:pStyle w:val="a3"/>
              <w:spacing w:before="0" w:beforeAutospacing="0" w:after="0" w:afterAutospacing="0" w:line="240" w:lineRule="atLeast"/>
              <w:jc w:val="both"/>
              <w:rPr>
                <w:sz w:val="20"/>
                <w:szCs w:val="20"/>
              </w:rPr>
            </w:pPr>
            <w:r w:rsidRPr="00E06E22">
              <w:rPr>
                <w:sz w:val="20"/>
                <w:szCs w:val="20"/>
              </w:rPr>
              <w:t>Церкви и пр.</w:t>
            </w:r>
          </w:p>
        </w:tc>
      </w:tr>
    </w:tbl>
    <w:p w:rsidR="00E06E22" w:rsidRDefault="00E06E22" w:rsidP="00E06E22">
      <w:pPr>
        <w:pStyle w:val="a3"/>
        <w:spacing w:before="0" w:beforeAutospacing="0" w:after="0" w:afterAutospacing="0" w:line="240" w:lineRule="atLeast"/>
        <w:ind w:firstLine="426"/>
        <w:jc w:val="both"/>
      </w:pPr>
      <w:r>
        <w:lastRenderedPageBreak/>
        <w:t>Подавляющее большинство физкультурно-спортивных организаций можно отнести к следующим видам собственности:</w:t>
      </w:r>
    </w:p>
    <w:p w:rsidR="00E06E22" w:rsidRDefault="00E06E22" w:rsidP="00E06E22">
      <w:pPr>
        <w:pStyle w:val="a3"/>
        <w:numPr>
          <w:ilvl w:val="0"/>
          <w:numId w:val="3"/>
        </w:numPr>
        <w:spacing w:before="0" w:beforeAutospacing="0" w:after="0" w:afterAutospacing="0" w:line="240" w:lineRule="atLeast"/>
        <w:ind w:left="0" w:firstLine="426"/>
        <w:jc w:val="both"/>
      </w:pPr>
      <w:proofErr w:type="gramStart"/>
      <w:r>
        <w:t>учреждения основного (вузы, техникумы, колледжи, училища олимпийского резерва) и дополнительного (спортивные школы различных типов и т.п.) образования являются, как правило, объектами государственной или муниципальной собственности;</w:t>
      </w:r>
      <w:proofErr w:type="gramEnd"/>
    </w:p>
    <w:p w:rsidR="00E06E22" w:rsidRDefault="00E06E22" w:rsidP="00E06E22">
      <w:pPr>
        <w:pStyle w:val="a3"/>
        <w:numPr>
          <w:ilvl w:val="0"/>
          <w:numId w:val="3"/>
        </w:numPr>
        <w:spacing w:before="0" w:beforeAutospacing="0" w:after="0" w:afterAutospacing="0" w:line="240" w:lineRule="atLeast"/>
        <w:ind w:left="0" w:firstLine="426"/>
        <w:jc w:val="both"/>
      </w:pPr>
      <w:r>
        <w:t>коллективы физической культуры, любительские спортивные клубы, федерации по видам спорта, физкультурно-спортивные общества и т.п. функционируют как объекты собственности общественных организаций;</w:t>
      </w:r>
    </w:p>
    <w:p w:rsidR="00E06E22" w:rsidRDefault="00E06E22" w:rsidP="00E06E22">
      <w:pPr>
        <w:pStyle w:val="a3"/>
        <w:numPr>
          <w:ilvl w:val="0"/>
          <w:numId w:val="3"/>
        </w:numPr>
        <w:spacing w:before="0" w:beforeAutospacing="0" w:after="0" w:afterAutospacing="0" w:line="240" w:lineRule="atLeast"/>
        <w:ind w:left="0" w:firstLine="426"/>
        <w:jc w:val="both"/>
      </w:pPr>
      <w:r>
        <w:t>спортивные сооружения, спортивно-оздоровительные центры и т.п. в большинстве случаев являются предприятиями государственной или муниципальной собственности.</w:t>
      </w:r>
    </w:p>
    <w:p w:rsidR="00E06E22" w:rsidRDefault="00E06E22" w:rsidP="00E06E22">
      <w:pPr>
        <w:pStyle w:val="a3"/>
        <w:spacing w:before="0" w:beforeAutospacing="0" w:after="0" w:afterAutospacing="0" w:line="240" w:lineRule="atLeast"/>
        <w:ind w:firstLine="426"/>
        <w:jc w:val="both"/>
      </w:pPr>
      <w:r>
        <w:t>Функционирование последней из названных групп организаций вполне реально и как объектов собственности коллективной (смешанной), объединенной в акционерном обществе или другой коммерческой структуре. Коллективная собственность является производной формой, предполагающей, что участниками производства выступают несколько собственников – муниципальный орган власти, организации и физические лица.</w:t>
      </w:r>
    </w:p>
    <w:p w:rsidR="00E06E22" w:rsidRDefault="00E06E22" w:rsidP="00E06E22">
      <w:pPr>
        <w:pStyle w:val="a3"/>
        <w:spacing w:before="0" w:beforeAutospacing="0" w:after="0" w:afterAutospacing="0" w:line="240" w:lineRule="atLeast"/>
        <w:ind w:firstLine="426"/>
        <w:jc w:val="both"/>
      </w:pPr>
      <w:r>
        <w:t>В практике имеют место отдельные случаи функционирования физкультурно-спортивных организаций, в первую очередь клубов по игровым видам спорта, в виде частной собственности.</w:t>
      </w:r>
    </w:p>
    <w:p w:rsidR="00E06E22" w:rsidRDefault="00E06E22" w:rsidP="00E06E22">
      <w:pPr>
        <w:pStyle w:val="a3"/>
        <w:spacing w:before="0" w:beforeAutospacing="0" w:after="0" w:afterAutospacing="0" w:line="240" w:lineRule="atLeast"/>
        <w:ind w:firstLine="426"/>
        <w:jc w:val="both"/>
      </w:pPr>
      <w:r>
        <w:t xml:space="preserve">В качестве </w:t>
      </w:r>
      <w:proofErr w:type="gramStart"/>
      <w:r>
        <w:t>обобщающего</w:t>
      </w:r>
      <w:proofErr w:type="gramEnd"/>
      <w:r>
        <w:t xml:space="preserve"> можно сделать вывод о том, что в подавляющем большинстве случаев производители физкультурно-спортивных услуг – это некоммерческие структуры. Хотя совершенно ошибочно не учитывать доли коммерческих структур, которая по мере расширения рыночных процессов в обществе в целом и в отрасли, в частности, может возрастать.</w:t>
      </w:r>
    </w:p>
    <w:p w:rsidR="00E06E22" w:rsidRDefault="00E06E22" w:rsidP="00E06E22">
      <w:pPr>
        <w:pStyle w:val="a3"/>
        <w:spacing w:before="0" w:beforeAutospacing="0" w:after="0" w:afterAutospacing="0" w:line="240" w:lineRule="atLeast"/>
        <w:ind w:firstLine="426"/>
        <w:jc w:val="both"/>
      </w:pPr>
      <w:r>
        <w:t>Установленные законодательством России организационно-правовые формы юридических лиц:</w:t>
      </w:r>
    </w:p>
    <w:p w:rsidR="00E06E22" w:rsidRDefault="00E06E22" w:rsidP="00E06E22">
      <w:pPr>
        <w:pStyle w:val="a3"/>
        <w:spacing w:before="0" w:beforeAutospacing="0" w:after="0" w:afterAutospacing="0" w:line="240" w:lineRule="atLeast"/>
        <w:ind w:firstLine="426"/>
        <w:jc w:val="both"/>
      </w:pPr>
      <w:r>
        <w:t>КОММЕРЧЕСКИЕ ОРГАНИЗАЦИИ</w:t>
      </w:r>
    </w:p>
    <w:p w:rsidR="00E06E22" w:rsidRDefault="00E06E22" w:rsidP="00E06E22">
      <w:pPr>
        <w:pStyle w:val="a3"/>
        <w:numPr>
          <w:ilvl w:val="0"/>
          <w:numId w:val="1"/>
        </w:numPr>
        <w:spacing w:before="0" w:beforeAutospacing="0" w:after="0" w:afterAutospacing="0" w:line="240" w:lineRule="atLeast"/>
        <w:jc w:val="both"/>
      </w:pPr>
      <w:r>
        <w:t>Хозяйственные товарищества:</w:t>
      </w:r>
    </w:p>
    <w:p w:rsidR="00E06E22" w:rsidRDefault="00E06E22" w:rsidP="00E06E22">
      <w:pPr>
        <w:pStyle w:val="a3"/>
        <w:numPr>
          <w:ilvl w:val="0"/>
          <w:numId w:val="1"/>
        </w:numPr>
        <w:spacing w:before="0" w:beforeAutospacing="0" w:after="0" w:afterAutospacing="0" w:line="240" w:lineRule="atLeast"/>
        <w:jc w:val="both"/>
      </w:pPr>
      <w:r>
        <w:t>Полное товарищество.</w:t>
      </w:r>
    </w:p>
    <w:p w:rsidR="00E06E22" w:rsidRDefault="00E06E22" w:rsidP="00E06E22">
      <w:pPr>
        <w:pStyle w:val="a3"/>
        <w:numPr>
          <w:ilvl w:val="0"/>
          <w:numId w:val="1"/>
        </w:numPr>
        <w:spacing w:before="0" w:beforeAutospacing="0" w:after="0" w:afterAutospacing="0" w:line="240" w:lineRule="atLeast"/>
        <w:jc w:val="both"/>
      </w:pPr>
      <w:r>
        <w:t>Товарищество на вере (коммандитное товарищество).</w:t>
      </w:r>
    </w:p>
    <w:p w:rsidR="00E06E22" w:rsidRDefault="00E06E22" w:rsidP="00E06E22">
      <w:pPr>
        <w:pStyle w:val="a3"/>
        <w:numPr>
          <w:ilvl w:val="0"/>
          <w:numId w:val="1"/>
        </w:numPr>
        <w:spacing w:before="0" w:beforeAutospacing="0" w:after="0" w:afterAutospacing="0" w:line="240" w:lineRule="atLeast"/>
        <w:jc w:val="both"/>
      </w:pPr>
      <w:r>
        <w:t>Хозяйственные общества.</w:t>
      </w:r>
    </w:p>
    <w:p w:rsidR="00E06E22" w:rsidRDefault="00E06E22" w:rsidP="00E06E22">
      <w:pPr>
        <w:pStyle w:val="a3"/>
        <w:numPr>
          <w:ilvl w:val="0"/>
          <w:numId w:val="1"/>
        </w:numPr>
        <w:spacing w:before="0" w:beforeAutospacing="0" w:after="0" w:afterAutospacing="0" w:line="240" w:lineRule="atLeast"/>
        <w:jc w:val="both"/>
      </w:pPr>
      <w:r>
        <w:t>Общество с ограниченной ответственностью.</w:t>
      </w:r>
    </w:p>
    <w:p w:rsidR="00E06E22" w:rsidRDefault="00E06E22" w:rsidP="00E06E22">
      <w:pPr>
        <w:pStyle w:val="a3"/>
        <w:numPr>
          <w:ilvl w:val="0"/>
          <w:numId w:val="1"/>
        </w:numPr>
        <w:spacing w:before="0" w:beforeAutospacing="0" w:after="0" w:afterAutospacing="0" w:line="240" w:lineRule="atLeast"/>
        <w:jc w:val="both"/>
      </w:pPr>
      <w:r>
        <w:t>Общество с дополнительной ответственностью.</w:t>
      </w:r>
    </w:p>
    <w:p w:rsidR="00E06E22" w:rsidRDefault="00E06E22" w:rsidP="00E06E22">
      <w:pPr>
        <w:pStyle w:val="a3"/>
        <w:numPr>
          <w:ilvl w:val="0"/>
          <w:numId w:val="1"/>
        </w:numPr>
        <w:spacing w:before="0" w:beforeAutospacing="0" w:after="0" w:afterAutospacing="0" w:line="240" w:lineRule="atLeast"/>
        <w:jc w:val="both"/>
      </w:pPr>
      <w:r>
        <w:t>Акционерные общества:</w:t>
      </w:r>
    </w:p>
    <w:p w:rsidR="00E06E22" w:rsidRDefault="00E06E22" w:rsidP="00E06E22">
      <w:pPr>
        <w:pStyle w:val="a3"/>
        <w:numPr>
          <w:ilvl w:val="0"/>
          <w:numId w:val="1"/>
        </w:numPr>
        <w:spacing w:before="0" w:beforeAutospacing="0" w:after="0" w:afterAutospacing="0" w:line="240" w:lineRule="atLeast"/>
        <w:jc w:val="both"/>
      </w:pPr>
      <w:r>
        <w:t>Открытое акционерное общество.</w:t>
      </w:r>
    </w:p>
    <w:p w:rsidR="00E06E22" w:rsidRDefault="00E06E22" w:rsidP="00E06E22">
      <w:pPr>
        <w:pStyle w:val="a3"/>
        <w:numPr>
          <w:ilvl w:val="0"/>
          <w:numId w:val="1"/>
        </w:numPr>
        <w:spacing w:before="0" w:beforeAutospacing="0" w:after="0" w:afterAutospacing="0" w:line="240" w:lineRule="atLeast"/>
        <w:jc w:val="both"/>
      </w:pPr>
      <w:r>
        <w:t>Закрытое акционерное общество.</w:t>
      </w:r>
    </w:p>
    <w:p w:rsidR="00E06E22" w:rsidRDefault="00E06E22" w:rsidP="00E06E22">
      <w:pPr>
        <w:pStyle w:val="a3"/>
        <w:numPr>
          <w:ilvl w:val="0"/>
          <w:numId w:val="1"/>
        </w:numPr>
        <w:spacing w:before="0" w:beforeAutospacing="0" w:after="0" w:afterAutospacing="0" w:line="240" w:lineRule="atLeast"/>
        <w:jc w:val="both"/>
      </w:pPr>
      <w:r>
        <w:t>Дочерние и зависимые общества:</w:t>
      </w:r>
    </w:p>
    <w:p w:rsidR="00E06E22" w:rsidRDefault="00E06E22" w:rsidP="00E06E22">
      <w:pPr>
        <w:pStyle w:val="a3"/>
        <w:numPr>
          <w:ilvl w:val="0"/>
          <w:numId w:val="1"/>
        </w:numPr>
        <w:spacing w:before="0" w:beforeAutospacing="0" w:after="0" w:afterAutospacing="0" w:line="240" w:lineRule="atLeast"/>
        <w:jc w:val="both"/>
      </w:pPr>
      <w:r>
        <w:t>Дочернее общество.</w:t>
      </w:r>
    </w:p>
    <w:p w:rsidR="00E06E22" w:rsidRDefault="00E06E22" w:rsidP="00E06E22">
      <w:pPr>
        <w:pStyle w:val="a3"/>
        <w:numPr>
          <w:ilvl w:val="0"/>
          <w:numId w:val="1"/>
        </w:numPr>
        <w:spacing w:before="0" w:beforeAutospacing="0" w:after="0" w:afterAutospacing="0" w:line="240" w:lineRule="atLeast"/>
        <w:jc w:val="both"/>
      </w:pPr>
      <w:r>
        <w:t>Зависимое хозяйственное общество.</w:t>
      </w:r>
    </w:p>
    <w:p w:rsidR="00E06E22" w:rsidRDefault="00E06E22" w:rsidP="00E06E22">
      <w:pPr>
        <w:pStyle w:val="a3"/>
        <w:numPr>
          <w:ilvl w:val="0"/>
          <w:numId w:val="1"/>
        </w:numPr>
        <w:spacing w:before="0" w:beforeAutospacing="0" w:after="0" w:afterAutospacing="0" w:line="240" w:lineRule="atLeast"/>
        <w:jc w:val="both"/>
      </w:pPr>
      <w:r>
        <w:t>Производственный кооператив.</w:t>
      </w:r>
    </w:p>
    <w:p w:rsidR="00E06E22" w:rsidRDefault="00E06E22" w:rsidP="00E06E22">
      <w:pPr>
        <w:pStyle w:val="a3"/>
        <w:numPr>
          <w:ilvl w:val="0"/>
          <w:numId w:val="1"/>
        </w:numPr>
        <w:spacing w:before="0" w:beforeAutospacing="0" w:after="0" w:afterAutospacing="0" w:line="240" w:lineRule="atLeast"/>
        <w:jc w:val="both"/>
      </w:pPr>
      <w:r>
        <w:t>Государственные и муниципальные унитарные предприятия.</w:t>
      </w:r>
    </w:p>
    <w:p w:rsidR="00E06E22" w:rsidRDefault="00E06E22" w:rsidP="00E06E22">
      <w:pPr>
        <w:pStyle w:val="a3"/>
        <w:numPr>
          <w:ilvl w:val="0"/>
          <w:numId w:val="1"/>
        </w:numPr>
        <w:spacing w:before="0" w:beforeAutospacing="0" w:after="0" w:afterAutospacing="0" w:line="240" w:lineRule="atLeast"/>
        <w:jc w:val="both"/>
      </w:pPr>
      <w:r>
        <w:t>Унитарное предприятие, основанное на праве хозяйственного ведения.</w:t>
      </w:r>
    </w:p>
    <w:p w:rsidR="00E06E22" w:rsidRDefault="00E06E22" w:rsidP="00E06E22">
      <w:pPr>
        <w:pStyle w:val="a3"/>
        <w:numPr>
          <w:ilvl w:val="0"/>
          <w:numId w:val="1"/>
        </w:numPr>
        <w:spacing w:before="0" w:beforeAutospacing="0" w:after="0" w:afterAutospacing="0" w:line="240" w:lineRule="atLeast"/>
        <w:jc w:val="both"/>
      </w:pPr>
      <w:r>
        <w:t>Унитарное предприятие, основанное на праве оперативного управления.</w:t>
      </w:r>
    </w:p>
    <w:p w:rsidR="00E06E22" w:rsidRDefault="00E06E22" w:rsidP="00E06E22">
      <w:pPr>
        <w:pStyle w:val="a3"/>
        <w:spacing w:before="0" w:beforeAutospacing="0" w:after="0" w:afterAutospacing="0" w:line="240" w:lineRule="atLeast"/>
        <w:ind w:firstLine="426"/>
        <w:jc w:val="both"/>
      </w:pPr>
      <w:r>
        <w:t>НЕКОММЕРЧЕСКИЕ ОРГАНИЗАЦИИ</w:t>
      </w:r>
    </w:p>
    <w:p w:rsidR="00E06E22" w:rsidRDefault="00E06E22" w:rsidP="00E06E22">
      <w:pPr>
        <w:pStyle w:val="a3"/>
        <w:numPr>
          <w:ilvl w:val="0"/>
          <w:numId w:val="2"/>
        </w:numPr>
        <w:spacing w:before="0" w:beforeAutospacing="0" w:after="0" w:afterAutospacing="0" w:line="240" w:lineRule="atLeast"/>
        <w:jc w:val="both"/>
      </w:pPr>
      <w:r>
        <w:t>Потребительский кооператив.</w:t>
      </w:r>
    </w:p>
    <w:p w:rsidR="00E06E22" w:rsidRDefault="00E06E22" w:rsidP="00E06E22">
      <w:pPr>
        <w:pStyle w:val="a3"/>
        <w:numPr>
          <w:ilvl w:val="0"/>
          <w:numId w:val="2"/>
        </w:numPr>
        <w:spacing w:before="0" w:beforeAutospacing="0" w:after="0" w:afterAutospacing="0" w:line="240" w:lineRule="atLeast"/>
        <w:jc w:val="both"/>
      </w:pPr>
      <w:r>
        <w:t>Общественные и религиозные организации (объединения).</w:t>
      </w:r>
    </w:p>
    <w:p w:rsidR="00E06E22" w:rsidRDefault="00E06E22" w:rsidP="00E06E22">
      <w:pPr>
        <w:pStyle w:val="a3"/>
        <w:numPr>
          <w:ilvl w:val="0"/>
          <w:numId w:val="2"/>
        </w:numPr>
        <w:spacing w:before="0" w:beforeAutospacing="0" w:after="0" w:afterAutospacing="0" w:line="240" w:lineRule="atLeast"/>
        <w:jc w:val="both"/>
      </w:pPr>
      <w:r>
        <w:t>Фонды.</w:t>
      </w:r>
    </w:p>
    <w:p w:rsidR="00E06E22" w:rsidRDefault="00E06E22" w:rsidP="00E06E22">
      <w:pPr>
        <w:pStyle w:val="a3"/>
        <w:numPr>
          <w:ilvl w:val="0"/>
          <w:numId w:val="2"/>
        </w:numPr>
        <w:spacing w:before="0" w:beforeAutospacing="0" w:after="0" w:afterAutospacing="0" w:line="240" w:lineRule="atLeast"/>
        <w:jc w:val="both"/>
      </w:pPr>
      <w:r>
        <w:t>Государственная корпорация.</w:t>
      </w:r>
    </w:p>
    <w:p w:rsidR="00E06E22" w:rsidRDefault="00E06E22" w:rsidP="00E06E22">
      <w:pPr>
        <w:pStyle w:val="a3"/>
        <w:numPr>
          <w:ilvl w:val="0"/>
          <w:numId w:val="2"/>
        </w:numPr>
        <w:spacing w:before="0" w:beforeAutospacing="0" w:after="0" w:afterAutospacing="0" w:line="240" w:lineRule="atLeast"/>
        <w:jc w:val="both"/>
      </w:pPr>
      <w:r>
        <w:t>Некоммерческие партнерства.</w:t>
      </w:r>
    </w:p>
    <w:p w:rsidR="00E06E22" w:rsidRDefault="00E06E22" w:rsidP="00E06E22">
      <w:pPr>
        <w:pStyle w:val="a3"/>
        <w:numPr>
          <w:ilvl w:val="0"/>
          <w:numId w:val="2"/>
        </w:numPr>
        <w:spacing w:before="0" w:beforeAutospacing="0" w:after="0" w:afterAutospacing="0" w:line="240" w:lineRule="atLeast"/>
        <w:jc w:val="both"/>
      </w:pPr>
      <w:r>
        <w:t>Учреждения.</w:t>
      </w:r>
    </w:p>
    <w:p w:rsidR="00E06E22" w:rsidRDefault="00E06E22" w:rsidP="00E06E22">
      <w:pPr>
        <w:pStyle w:val="a3"/>
        <w:numPr>
          <w:ilvl w:val="0"/>
          <w:numId w:val="2"/>
        </w:numPr>
        <w:spacing w:before="0" w:beforeAutospacing="0" w:after="0" w:afterAutospacing="0" w:line="240" w:lineRule="atLeast"/>
        <w:jc w:val="both"/>
      </w:pPr>
      <w:r>
        <w:t>Автономная некоммерческая организация.</w:t>
      </w:r>
    </w:p>
    <w:p w:rsidR="00E06E22" w:rsidRDefault="00E06E22" w:rsidP="00E06E22">
      <w:pPr>
        <w:pStyle w:val="a3"/>
        <w:numPr>
          <w:ilvl w:val="0"/>
          <w:numId w:val="2"/>
        </w:numPr>
        <w:spacing w:before="0" w:beforeAutospacing="0" w:after="0" w:afterAutospacing="0" w:line="240" w:lineRule="atLeast"/>
        <w:jc w:val="both"/>
      </w:pPr>
      <w:r>
        <w:t>Объединения юридических лиц (ассоциации и союзы).</w:t>
      </w:r>
    </w:p>
    <w:p w:rsidR="00E06E22" w:rsidRPr="00E06E22" w:rsidRDefault="00E06E22" w:rsidP="00E06E22">
      <w:pPr>
        <w:pStyle w:val="a3"/>
        <w:spacing w:before="0" w:beforeAutospacing="0" w:after="0" w:afterAutospacing="0" w:line="240" w:lineRule="atLeast"/>
        <w:ind w:left="786"/>
        <w:jc w:val="both"/>
        <w:rPr>
          <w:i/>
          <w:u w:val="single"/>
        </w:rPr>
      </w:pPr>
      <w:r w:rsidRPr="00E06E22">
        <w:rPr>
          <w:i/>
          <w:u w:val="single"/>
        </w:rPr>
        <w:t>Коммерческие организации</w:t>
      </w:r>
    </w:p>
    <w:p w:rsidR="00E06E22" w:rsidRDefault="00E06E22" w:rsidP="00E06E22">
      <w:pPr>
        <w:pStyle w:val="a3"/>
        <w:spacing w:before="0" w:beforeAutospacing="0" w:after="0" w:afterAutospacing="0" w:line="240" w:lineRule="atLeast"/>
        <w:ind w:firstLine="426"/>
        <w:jc w:val="both"/>
      </w:pPr>
      <w:r>
        <w:t xml:space="preserve">Целевой установкой деятельности коммерческих организаций является извлечение прибыли. В качестве средств достижения этой цели выступают рентабельное использование ресурсов, знание рыночной конъюнктуры, высокие потребительские качества производимых товаров и услуг, конкурентоспособные цены и др. Имущество может находиться в частной собственности или в процессе производства объединяться с объектами собственности других владельцев и функционировать как их объединенная (коллективная, смешанная) собственность. Производство может вестись и на </w:t>
      </w:r>
      <w:r>
        <w:lastRenderedPageBreak/>
        <w:t>арендованном имуществе. Доходы формируются от реализации производимых товаров и услуг, операций с ценными бумагами, размещения временно свободных денежных средств, сдачи имущества в аренду и прочих видов предпринимательской деятельности, не запрещенных законодательством.</w:t>
      </w:r>
    </w:p>
    <w:p w:rsidR="00E06E22" w:rsidRDefault="00E06E22" w:rsidP="00E06E22">
      <w:pPr>
        <w:pStyle w:val="a3"/>
        <w:spacing w:before="0" w:beforeAutospacing="0" w:after="0" w:afterAutospacing="0" w:line="240" w:lineRule="atLeast"/>
        <w:ind w:firstLine="426"/>
        <w:jc w:val="both"/>
      </w:pPr>
      <w:r>
        <w:t>Предпринимательский замысел – цели организуемого производства, пути их реализации, менеджерская стратегия, привлечение инвесторов и др. – находит свое обоснование в бизнес-плане, документе, разрабатываемом любой коммерческой организацией независимо от ее организационно-правовой формы.</w:t>
      </w:r>
    </w:p>
    <w:p w:rsidR="00E06E22" w:rsidRDefault="00E06E22" w:rsidP="00E06E22">
      <w:pPr>
        <w:pStyle w:val="a3"/>
        <w:spacing w:before="0" w:beforeAutospacing="0" w:after="0" w:afterAutospacing="0" w:line="240" w:lineRule="atLeast"/>
        <w:ind w:firstLine="426"/>
        <w:jc w:val="both"/>
      </w:pPr>
      <w:r>
        <w:t>Охарактеризуем кратко принципиальные признаки названных организационно-правовых форм, в которых могут функционировать коммерческие физкультурно-спортивные организации как юридические лица.</w:t>
      </w:r>
    </w:p>
    <w:p w:rsidR="00E06E22" w:rsidRDefault="00E06E22" w:rsidP="00E06E22">
      <w:pPr>
        <w:pStyle w:val="a3"/>
        <w:spacing w:before="0" w:beforeAutospacing="0" w:after="0" w:afterAutospacing="0" w:line="240" w:lineRule="atLeast"/>
        <w:ind w:firstLine="426"/>
        <w:jc w:val="both"/>
      </w:pPr>
      <w:r>
        <w:t>Полное товарищество. Участники (индивидуальные предприниматели и (или) коммерческие организации) в соответствии с заключенным между ними учредительным договором занимаются предпринимательской деятельностью от имени товарищества и ответственность по его обязательствам принадлежащим имуществом. Лицо может быть участником только одного товарищества. Управление деятельностью товарищества осуществляется по общему согласию всех участников, каждый из которых имеет, как правило, один голос. Прибыль и убытки товарищества распределяются между его участниками, как правило, пропорционально их долям в складочном капитале. Участники солидарно несут субсидиарную (дополнительную) ответственность своим имуществом по обязательствам товарищества.</w:t>
      </w:r>
    </w:p>
    <w:p w:rsidR="00E06E22" w:rsidRDefault="00E06E22" w:rsidP="00E06E22">
      <w:pPr>
        <w:pStyle w:val="a3"/>
        <w:spacing w:before="0" w:beforeAutospacing="0" w:after="0" w:afterAutospacing="0" w:line="240" w:lineRule="atLeast"/>
        <w:ind w:firstLine="426"/>
        <w:jc w:val="both"/>
      </w:pPr>
      <w:r>
        <w:t xml:space="preserve">Товарищество на вере (коммандитное товарищество). Наряду с участниками, осуществляющими от имени товарищества предпринимательскую деятельность и отвечающими по его обязательствам своим имуществом (полными товарищами), которыми могут быть индивидуальные предприниматели и (или) коммерческие </w:t>
      </w:r>
      <w:proofErr w:type="gramStart"/>
      <w:r>
        <w:t>орга­низации</w:t>
      </w:r>
      <w:proofErr w:type="gramEnd"/>
      <w:r>
        <w:t>, в товариществе на вере имеется один или несколько участников-вкладчиков (коммандитистов), в качестве которых могут выступать граждане и юридические лица, несущие риск убытков в пределах сумм внесенных ими вкладов и не принимающие участия в осуществлении товариществом предпринимательской деятельности. Лицо может быть полным товарищем только в одном товариществе на вере, которое создается и действует на основании учредительного договора, подписываемого всеми полными товарищами. Управление деятельностью товарищества осуществляется полными товарищами. Вкладчик товарищества на вере (коммандитист) имеет право получать часть прибыли, причитающуюся на его долю в складочном капитале; знакомиться с годовыми отчетами и балансами товарищества; по окончании финансового года выйти из товарищества и получить свой вклад; передать свою долю в складочном капитале или ее часть другому вкладчику или третьему лицу.</w:t>
      </w:r>
    </w:p>
    <w:p w:rsidR="00E06E22" w:rsidRDefault="00E06E22" w:rsidP="00E06E22">
      <w:pPr>
        <w:pStyle w:val="a3"/>
        <w:spacing w:before="0" w:beforeAutospacing="0" w:after="0" w:afterAutospacing="0" w:line="240" w:lineRule="atLeast"/>
        <w:ind w:firstLine="426"/>
        <w:jc w:val="both"/>
      </w:pPr>
      <w:r>
        <w:t xml:space="preserve">Общество с ограниченной ответственностью. Участники (граждане и юридические лица, но не более пятидесяти) формируют уставный капитал (его величина не может быть меньше стократной величины минимального </w:t>
      </w:r>
      <w:proofErr w:type="gramStart"/>
      <w:r>
        <w:t>размера оплаты труда</w:t>
      </w:r>
      <w:proofErr w:type="gramEnd"/>
      <w:r>
        <w:t xml:space="preserve"> — МРОТ), разделенный на доли, размеры которых определены учредительными документами. Общество может быть учреждено и одним лицом. Участники общества не отвечают по его обязательствам и несут риск убытков в пределах стоимости внесенных ими вкладов. 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 Высшим органом управления обществом является общее собрание его участников. Текущее руководство деятельностью общества осуществляет исполнительный орган [коллегиальный и (или) единоличный]. Единоличный орган управления обществом может быть избран и не из числа его участников. Публичная отчетность о деятельности (годовой отчет, бухгалтерский баланс и т.п.) предусматривается только в случае публичного размещения обществом облигаций и иных эмиссионных ценных бумаг.</w:t>
      </w:r>
    </w:p>
    <w:p w:rsidR="00E06E22" w:rsidRDefault="00E06E22" w:rsidP="00E06E22">
      <w:pPr>
        <w:pStyle w:val="a3"/>
        <w:spacing w:before="0" w:beforeAutospacing="0" w:after="0" w:afterAutospacing="0" w:line="240" w:lineRule="atLeast"/>
        <w:ind w:firstLine="426"/>
        <w:jc w:val="both"/>
      </w:pPr>
      <w:r>
        <w:t>Общество с дополнительной ответственностью. В отличие от участников общества с ограниченной ответственностью, участники общества с дополнительной ответственностью солидарно несут субсидиарную ответственность по его обязательствам своим имуществом в одинаковом для всех размере, кратном стоимости их вкладов. При банкротстве одного из участников его ответственность по обязательствам общества распределяется между остальными участниками, как правило, пропорционально их вкладам.</w:t>
      </w:r>
    </w:p>
    <w:p w:rsidR="00E06E22" w:rsidRDefault="00E06E22" w:rsidP="00E06E22">
      <w:pPr>
        <w:pStyle w:val="a3"/>
        <w:spacing w:before="0" w:beforeAutospacing="0" w:after="0" w:afterAutospacing="0" w:line="240" w:lineRule="atLeast"/>
        <w:ind w:firstLine="426"/>
        <w:jc w:val="both"/>
      </w:pPr>
      <w:r>
        <w:t xml:space="preserve">Акционерное общество. Учредители заключают договор, определяющий порядок осуществления ими совместной деятельности по созданию общества, размер уставного капитала, категории выпускаемых акций и порядок их размещения и т.д., и несут солидарную ответственность по обязательствам, возникшим до регистрации общества. Общество вправе размещать обыкновенные </w:t>
      </w:r>
      <w:r>
        <w:lastRenderedPageBreak/>
        <w:t xml:space="preserve">акции, а также один или несколько типов привилегированных акций. Номинальная стоимость </w:t>
      </w:r>
      <w:proofErr w:type="gramStart"/>
      <w:r>
        <w:t>последних</w:t>
      </w:r>
      <w:proofErr w:type="gramEnd"/>
      <w:r>
        <w:t xml:space="preserve"> не должна превышать 25 % от уставного капитала общества.</w:t>
      </w:r>
    </w:p>
    <w:p w:rsidR="00E06E22" w:rsidRDefault="00E06E22" w:rsidP="00E06E22">
      <w:pPr>
        <w:pStyle w:val="a3"/>
        <w:spacing w:before="0" w:beforeAutospacing="0" w:after="0" w:afterAutospacing="0" w:line="240" w:lineRule="atLeast"/>
        <w:ind w:firstLine="426"/>
        <w:jc w:val="both"/>
      </w:pPr>
      <w:r>
        <w:t xml:space="preserve">Открытое акционерное общество, размер уставного капитала которого должен быть не </w:t>
      </w:r>
      <w:proofErr w:type="gramStart"/>
      <w:r>
        <w:t>менее тысячекратной</w:t>
      </w:r>
      <w:proofErr w:type="gramEnd"/>
      <w:r>
        <w:t xml:space="preserve"> суммы МРОТ, проводит открытую подписку на выпускаемые им акции и осуществляет их свободную продажу. Акционеры открытого акционерного общества, число которых не ограничено, могут отчуждать принадлежащие им акции без согласия других акционеров.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E06E22" w:rsidRDefault="00E06E22" w:rsidP="00E06E22">
      <w:pPr>
        <w:pStyle w:val="a3"/>
        <w:spacing w:before="0" w:beforeAutospacing="0" w:after="0" w:afterAutospacing="0" w:line="240" w:lineRule="atLeast"/>
        <w:ind w:firstLine="426"/>
        <w:jc w:val="both"/>
      </w:pPr>
      <w:r>
        <w:t>Закрытое акционерное общество, размер уставного капитала которого должен быть не менее стократной суммы МРОТ, не вправе проводить открытую подписку на выпускаемые им акции, распределяя их только среди учредителей или иного, заранее определенного круга лиц. Акционеры закрытого акционерного общества, число которых не может быть более 50, имеют преимущественное право приобретения акций, продаваемых другими акционерами этого общества.</w:t>
      </w:r>
    </w:p>
    <w:p w:rsidR="00E06E22" w:rsidRDefault="00E06E22" w:rsidP="00E06E22">
      <w:pPr>
        <w:pStyle w:val="a3"/>
        <w:spacing w:before="0" w:beforeAutospacing="0" w:after="0" w:afterAutospacing="0" w:line="240" w:lineRule="atLeast"/>
        <w:ind w:firstLine="426"/>
        <w:jc w:val="both"/>
      </w:pPr>
      <w:r>
        <w:t>Участники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E06E22" w:rsidRDefault="00E06E22" w:rsidP="00E06E22">
      <w:pPr>
        <w:pStyle w:val="a3"/>
        <w:spacing w:before="0" w:beforeAutospacing="0" w:after="0" w:afterAutospacing="0" w:line="240" w:lineRule="atLeast"/>
        <w:ind w:firstLine="426"/>
        <w:jc w:val="both"/>
      </w:pPr>
      <w:r>
        <w:t>Высшим органом управления акционерным обществом является общее собрание его акционеров. В обществе с числом акционеров более 50 создается совет директоров (наблюдательный совет). Исполнительный орган общества может быть коллегиальным (правление, дирекция) и (или) единоличным (директор). По решению общего собрания акционеров полномочия исполнительного органа могут быть переданы по договору другой коммерческой организации или индивидуальному предпринимателю (управляющему).</w:t>
      </w:r>
    </w:p>
    <w:p w:rsidR="00E06E22" w:rsidRDefault="00E06E22" w:rsidP="00E06E22">
      <w:pPr>
        <w:pStyle w:val="a3"/>
        <w:spacing w:before="0" w:beforeAutospacing="0" w:after="0" w:afterAutospacing="0" w:line="240" w:lineRule="atLeast"/>
        <w:ind w:firstLine="426"/>
        <w:jc w:val="both"/>
      </w:pPr>
      <w:r>
        <w:t>Дочерние и зависимые общества. Хозяйственное общество (товарищество) может иметь дочерние и зависимые общества, создаваемые как на территории, так и за пределами территории Российской Федерации.</w:t>
      </w:r>
    </w:p>
    <w:p w:rsidR="00E06E22" w:rsidRDefault="00E06E22" w:rsidP="00E06E22">
      <w:pPr>
        <w:pStyle w:val="a3"/>
        <w:spacing w:before="0" w:beforeAutospacing="0" w:after="0" w:afterAutospacing="0" w:line="240" w:lineRule="atLeast"/>
        <w:ind w:firstLine="426"/>
        <w:jc w:val="both"/>
      </w:pPr>
      <w:r>
        <w:t>Дочерним общество является в том случае, если основное хозяйственное общество (товарищество) в силу преобладающего участия в его уставном капитале, либо в соответствии с заключенным договором, либо иным образом имеет возможность определять решения, принимаемые таким обществом. Дочернее общество не отвечает по долгам основного хозяйственного общества (товарищества). Основное хозяйственное общество (товарищество), дающее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 В случае несостоятельности дочернего общества по вине основного хозяйственного общества (товарищества) последнее несет при недостаточности имущества дочернего общества субсидиарную ответственность по его долгам.</w:t>
      </w:r>
    </w:p>
    <w:p w:rsidR="00E06E22" w:rsidRDefault="00E06E22" w:rsidP="00E06E22">
      <w:pPr>
        <w:pStyle w:val="a3"/>
        <w:spacing w:before="0" w:beforeAutospacing="0" w:after="0" w:afterAutospacing="0" w:line="240" w:lineRule="atLeast"/>
        <w:ind w:firstLine="426"/>
        <w:jc w:val="both"/>
      </w:pPr>
      <w:r>
        <w:t>Общество признается зависимым, если другое (участвующее) хозяйственное общество имеет более 20 % уставного капитала первого общества (в случае общества с ограниченной ответственностью) или более 20% голосующих акций (в случае акционерного общества). Участвующее хозяйственное общество обязано незамедлительно распространить сведения об этом через орган печати, публикующий данные о государственной регистрации юридических лиц.</w:t>
      </w:r>
    </w:p>
    <w:p w:rsidR="00E06E22" w:rsidRDefault="00E06E22" w:rsidP="00E06E22">
      <w:pPr>
        <w:pStyle w:val="a3"/>
        <w:spacing w:before="0" w:beforeAutospacing="0" w:after="0" w:afterAutospacing="0" w:line="240" w:lineRule="atLeast"/>
        <w:ind w:firstLine="426"/>
        <w:jc w:val="both"/>
      </w:pPr>
      <w:r>
        <w:t>Производственный кооператив является добровольным объединением граждан (не менее пяти человек)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имущественных паевых взносов. В деятельности производственного кооператива могут принимать участие и Юридические лица. Члены кооператива несут по его обязательствам субсидиарную ответственность. Высшим органом управления кооперативом является общее собрание его членов. Исполнительными органами кооператива являются правление и (или) председатель. Членами правления и председателем могут быть только члены кооператива.</w:t>
      </w:r>
    </w:p>
    <w:p w:rsidR="00E06E22" w:rsidRDefault="00E06E22" w:rsidP="00E06E22">
      <w:pPr>
        <w:pStyle w:val="a3"/>
        <w:spacing w:before="0" w:beforeAutospacing="0" w:after="0" w:afterAutospacing="0" w:line="240" w:lineRule="atLeast"/>
        <w:ind w:firstLine="426"/>
        <w:jc w:val="both"/>
      </w:pPr>
      <w:r>
        <w:t>Государственные и муниципальные унитарные предприятия.  Унитарное предприятие не наделено правом собственности на закрепляемое за ним собственником (государством или муниципалитетом) имущество, являющееся неделимым. Унитарное предприятие возглавляет руководитель, назначаемый собственником. Унитарное предприятие отвечает по своим обязательствам всем принадлежащим ему имуществом, но не несет ответственности по обязательствам собственника имущества.</w:t>
      </w:r>
    </w:p>
    <w:p w:rsidR="00E06E22" w:rsidRDefault="00E06E22" w:rsidP="00E06E22">
      <w:pPr>
        <w:pStyle w:val="a3"/>
        <w:spacing w:before="0" w:beforeAutospacing="0" w:after="0" w:afterAutospacing="0" w:line="240" w:lineRule="atLeast"/>
        <w:ind w:firstLine="426"/>
        <w:jc w:val="both"/>
      </w:pPr>
      <w:r>
        <w:t xml:space="preserve">Наибольшее распространение при создании и функционировании коммерческих физкультурно-спортивных организаций получили в настоящее время такие организационно-правовые формы, как </w:t>
      </w:r>
      <w:r>
        <w:lastRenderedPageBreak/>
        <w:t>хозяйственные общества в виде обществ с ограниченной ответственностью и акционерных (открытых и закрытых) обществ.</w:t>
      </w:r>
    </w:p>
    <w:p w:rsidR="00E06E22" w:rsidRPr="00E06E22" w:rsidRDefault="00E06E22" w:rsidP="00E06E22">
      <w:pPr>
        <w:pStyle w:val="a3"/>
        <w:spacing w:before="0" w:beforeAutospacing="0" w:after="0" w:afterAutospacing="0"/>
        <w:jc w:val="both"/>
      </w:pPr>
    </w:p>
    <w:p w:rsidR="00E06E22" w:rsidRDefault="00941F02" w:rsidP="00941F02">
      <w:pPr>
        <w:pStyle w:val="a3"/>
        <w:spacing w:before="0" w:beforeAutospacing="0" w:after="0" w:afterAutospacing="0"/>
        <w:jc w:val="both"/>
        <w:rPr>
          <w:b/>
        </w:rPr>
      </w:pPr>
      <w:r w:rsidRPr="00941F02">
        <w:rPr>
          <w:b/>
        </w:rPr>
        <w:t>Учре</w:t>
      </w:r>
      <w:r w:rsidRPr="00941F02">
        <w:rPr>
          <w:b/>
        </w:rPr>
        <w:softHyphen/>
        <w:t xml:space="preserve">дительные документы коммерческих физкультурно-спортивных организаций. </w:t>
      </w:r>
    </w:p>
    <w:p w:rsidR="00E06E22" w:rsidRPr="00E06E22" w:rsidRDefault="00E06E22" w:rsidP="00E06E22">
      <w:pPr>
        <w:pStyle w:val="a3"/>
        <w:spacing w:before="0" w:beforeAutospacing="0" w:after="0" w:afterAutospacing="0" w:line="200" w:lineRule="atLeast"/>
        <w:jc w:val="both"/>
        <w:rPr>
          <w:b/>
        </w:rPr>
      </w:pP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Этапами создания физкультурно-спортивных организаций являются:</w:t>
      </w:r>
    </w:p>
    <w:p w:rsidR="00E06E22" w:rsidRPr="00E06E22" w:rsidRDefault="00E06E22" w:rsidP="00654B7F">
      <w:pPr>
        <w:pStyle w:val="a5"/>
        <w:numPr>
          <w:ilvl w:val="0"/>
          <w:numId w:val="4"/>
        </w:num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принятие учредителями решения о создании физкультурно-спортивной организации;</w:t>
      </w:r>
    </w:p>
    <w:p w:rsidR="00E16677" w:rsidRDefault="00E06E22" w:rsidP="00E16677">
      <w:pPr>
        <w:pStyle w:val="a5"/>
        <w:numPr>
          <w:ilvl w:val="0"/>
          <w:numId w:val="4"/>
        </w:num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утверждение учредителями учредительных документов физкультурно-спортивной организации;</w:t>
      </w:r>
    </w:p>
    <w:p w:rsidR="00E06E22" w:rsidRPr="00E16677" w:rsidRDefault="00E06E22" w:rsidP="00E16677">
      <w:pPr>
        <w:pStyle w:val="a5"/>
        <w:numPr>
          <w:ilvl w:val="0"/>
          <w:numId w:val="4"/>
        </w:numPr>
        <w:spacing w:after="0" w:line="200" w:lineRule="atLeast"/>
        <w:ind w:firstLine="284"/>
        <w:jc w:val="both"/>
        <w:rPr>
          <w:rFonts w:ascii="Times New Roman" w:hAnsi="Times New Roman" w:cs="Times New Roman"/>
          <w:sz w:val="24"/>
          <w:szCs w:val="24"/>
        </w:rPr>
      </w:pPr>
      <w:r w:rsidRPr="00E16677">
        <w:rPr>
          <w:rFonts w:ascii="Times New Roman" w:hAnsi="Times New Roman" w:cs="Times New Roman"/>
          <w:sz w:val="24"/>
          <w:szCs w:val="24"/>
        </w:rPr>
        <w:t>государственная регистрация физкультурно-спортивной организации.</w:t>
      </w:r>
    </w:p>
    <w:p w:rsidR="00654B7F" w:rsidRDefault="00654B7F" w:rsidP="00654B7F">
      <w:pPr>
        <w:spacing w:after="0" w:line="200" w:lineRule="atLeast"/>
        <w:ind w:firstLine="284"/>
        <w:jc w:val="both"/>
        <w:rPr>
          <w:rFonts w:ascii="Times New Roman" w:hAnsi="Times New Roman" w:cs="Times New Roman"/>
          <w:sz w:val="24"/>
          <w:szCs w:val="24"/>
        </w:rPr>
      </w:pPr>
    </w:p>
    <w:p w:rsidR="00E06E22" w:rsidRPr="00E16677" w:rsidRDefault="00E06E22" w:rsidP="00654B7F">
      <w:pPr>
        <w:spacing w:after="0" w:line="200" w:lineRule="atLeast"/>
        <w:ind w:firstLine="284"/>
        <w:jc w:val="both"/>
        <w:rPr>
          <w:rFonts w:ascii="Times New Roman" w:hAnsi="Times New Roman" w:cs="Times New Roman"/>
          <w:sz w:val="24"/>
          <w:szCs w:val="24"/>
          <w:u w:val="single"/>
        </w:rPr>
      </w:pPr>
      <w:r w:rsidRPr="00E16677">
        <w:rPr>
          <w:rFonts w:ascii="Times New Roman" w:hAnsi="Times New Roman" w:cs="Times New Roman"/>
          <w:sz w:val="24"/>
          <w:szCs w:val="24"/>
          <w:u w:val="single"/>
        </w:rPr>
        <w:t>УЧРЕДИТЕЛЬНЫЕ ДОКУМЕНТЫ</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Учредительными документами физкультурно-спортивных организаций являются:</w:t>
      </w:r>
    </w:p>
    <w:p w:rsidR="00E06E22" w:rsidRPr="00654B7F" w:rsidRDefault="00E06E22" w:rsidP="00654B7F">
      <w:pPr>
        <w:pStyle w:val="a5"/>
        <w:numPr>
          <w:ilvl w:val="0"/>
          <w:numId w:val="6"/>
        </w:numPr>
        <w:spacing w:after="0" w:line="200" w:lineRule="atLeast"/>
        <w:ind w:firstLine="284"/>
        <w:jc w:val="both"/>
        <w:rPr>
          <w:rFonts w:ascii="Times New Roman" w:hAnsi="Times New Roman" w:cs="Times New Roman"/>
          <w:sz w:val="24"/>
          <w:szCs w:val="24"/>
        </w:rPr>
      </w:pPr>
      <w:proofErr w:type="gramStart"/>
      <w:r w:rsidRPr="00654B7F">
        <w:rPr>
          <w:rFonts w:ascii="Times New Roman" w:hAnsi="Times New Roman" w:cs="Times New Roman"/>
          <w:sz w:val="24"/>
          <w:szCs w:val="24"/>
        </w:rPr>
        <w:t>устав, утвержденный учредителями (участниками, собственником имущества), – для акционерных обществ, общественных организаций (объединений), фондов, некоммерческих партнерств, частных учреждений и автономных некоммерческих организаций;</w:t>
      </w:r>
      <w:proofErr w:type="gramEnd"/>
    </w:p>
    <w:p w:rsidR="00E06E22" w:rsidRPr="00654B7F" w:rsidRDefault="00E06E22" w:rsidP="00654B7F">
      <w:pPr>
        <w:pStyle w:val="a5"/>
        <w:numPr>
          <w:ilvl w:val="0"/>
          <w:numId w:val="6"/>
        </w:numPr>
        <w:spacing w:after="0" w:line="200" w:lineRule="atLeast"/>
        <w:ind w:firstLine="284"/>
        <w:jc w:val="both"/>
        <w:rPr>
          <w:rFonts w:ascii="Times New Roman" w:hAnsi="Times New Roman" w:cs="Times New Roman"/>
          <w:sz w:val="24"/>
          <w:szCs w:val="24"/>
        </w:rPr>
      </w:pPr>
      <w:r w:rsidRPr="00654B7F">
        <w:rPr>
          <w:rFonts w:ascii="Times New Roman" w:hAnsi="Times New Roman" w:cs="Times New Roman"/>
          <w:sz w:val="24"/>
          <w:szCs w:val="24"/>
        </w:rPr>
        <w:t>учредительный договор и устав – для ассоциации или союза, общества с ограниченной ответственностью, в случае если учредителей (участников) больше одного. Есл</w:t>
      </w:r>
      <w:proofErr w:type="gramStart"/>
      <w:r w:rsidRPr="00654B7F">
        <w:rPr>
          <w:rFonts w:ascii="Times New Roman" w:hAnsi="Times New Roman" w:cs="Times New Roman"/>
          <w:sz w:val="24"/>
          <w:szCs w:val="24"/>
        </w:rPr>
        <w:t>и ООО</w:t>
      </w:r>
      <w:proofErr w:type="gramEnd"/>
      <w:r w:rsidRPr="00654B7F">
        <w:rPr>
          <w:rFonts w:ascii="Times New Roman" w:hAnsi="Times New Roman" w:cs="Times New Roman"/>
          <w:sz w:val="24"/>
          <w:szCs w:val="24"/>
        </w:rPr>
        <w:t xml:space="preserve"> создается одним учредителем, то учредительным документом является устав. С 1 июля 2009 г. единственным учредительным документом общества с ограниченной ответственностью будет устав;</w:t>
      </w:r>
    </w:p>
    <w:p w:rsidR="00E06E22" w:rsidRPr="00654B7F" w:rsidRDefault="00E06E22" w:rsidP="00654B7F">
      <w:pPr>
        <w:pStyle w:val="a5"/>
        <w:numPr>
          <w:ilvl w:val="0"/>
          <w:numId w:val="6"/>
        </w:numPr>
        <w:spacing w:after="0" w:line="200" w:lineRule="atLeast"/>
        <w:ind w:firstLine="284"/>
        <w:jc w:val="both"/>
        <w:rPr>
          <w:rFonts w:ascii="Times New Roman" w:hAnsi="Times New Roman" w:cs="Times New Roman"/>
          <w:sz w:val="24"/>
          <w:szCs w:val="24"/>
        </w:rPr>
      </w:pPr>
      <w:r w:rsidRPr="00654B7F">
        <w:rPr>
          <w:rFonts w:ascii="Times New Roman" w:hAnsi="Times New Roman" w:cs="Times New Roman"/>
          <w:sz w:val="24"/>
          <w:szCs w:val="24"/>
        </w:rPr>
        <w:t>учредители и участники некоммерческих партнерств и автономных некоммерческих организаций вправе по своему желанию также заключить учредительный договор.</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Решение об утверждении учредительных документов принимается на первом общем собрании учредителей (если учредителей более одного) или решением учредителя (если учредитель единственный).</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Устав коммерческой  организации должен содержать:</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полное и сокращенное фирменное наименование;</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место нахождения;</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права и обязанности участников (акционеров);</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размер уставного капитала;</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сведения о составе, компетенции и порядке создания руководящих и контролирующих органов общества, в том числе о вопросах, составляющих исключительную компетенцию общего собрания участников (акционеров)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сведения о филиалах и представительствах;</w:t>
      </w:r>
    </w:p>
    <w:p w:rsidR="00E06E22" w:rsidRPr="00654B7F" w:rsidRDefault="00E06E22" w:rsidP="00654B7F">
      <w:pPr>
        <w:pStyle w:val="a5"/>
        <w:numPr>
          <w:ilvl w:val="0"/>
          <w:numId w:val="9"/>
        </w:numPr>
        <w:spacing w:after="0" w:line="200" w:lineRule="atLeast"/>
        <w:ind w:left="0" w:firstLine="284"/>
        <w:jc w:val="both"/>
        <w:rPr>
          <w:rFonts w:ascii="Times New Roman" w:hAnsi="Times New Roman" w:cs="Times New Roman"/>
          <w:sz w:val="24"/>
          <w:szCs w:val="24"/>
        </w:rPr>
      </w:pPr>
      <w:r w:rsidRPr="00654B7F">
        <w:rPr>
          <w:rFonts w:ascii="Times New Roman" w:hAnsi="Times New Roman" w:cs="Times New Roman"/>
          <w:sz w:val="24"/>
          <w:szCs w:val="24"/>
        </w:rPr>
        <w:t>сведения о порядке создания и размерах резервного и иных фондов, если указанные фонды создаются.</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Устав коммерческих организаций может содержать другие положения, не противоречащие федеральным законам.</w:t>
      </w:r>
    </w:p>
    <w:p w:rsidR="00654B7F" w:rsidRDefault="00654B7F" w:rsidP="00654B7F">
      <w:pPr>
        <w:spacing w:after="0" w:line="200" w:lineRule="atLeast"/>
        <w:ind w:firstLine="284"/>
        <w:jc w:val="both"/>
        <w:rPr>
          <w:rFonts w:ascii="Times New Roman" w:hAnsi="Times New Roman" w:cs="Times New Roman"/>
          <w:sz w:val="24"/>
          <w:szCs w:val="24"/>
        </w:rPr>
      </w:pPr>
    </w:p>
    <w:p w:rsidR="00E06E22" w:rsidRPr="00E06E22" w:rsidRDefault="00E06E22" w:rsidP="00654B7F">
      <w:pPr>
        <w:spacing w:after="0" w:line="200" w:lineRule="atLeast"/>
        <w:ind w:firstLine="284"/>
        <w:jc w:val="both"/>
        <w:rPr>
          <w:rFonts w:ascii="Times New Roman" w:hAnsi="Times New Roman" w:cs="Times New Roman"/>
          <w:sz w:val="24"/>
          <w:szCs w:val="24"/>
        </w:rPr>
      </w:pP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ПРОЦЕДУРА РЕГИСТРАЦИИ КОММЕРЧЕСКОЙ ОРГАНИЗАЦИИ</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Уполномоченным органом исполнительной власти, осуществляющим государственную регистрацию коммерческих организаций и предпринимателей без образования юридического лица, является Федеральная налоговая служба. В Москве таким органом является Межрайонная инспекция ФНС России № 46 по Москве, находящаяся по адресу: Российская Федерация, г. Москва, Походный проезд, владение 3, корпус 1.</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 xml:space="preserve">Процедура регистрации происходит по принципу «единого окна»: документы, необходимые для регистрации организации, подаются в налоговую инспекцию, и через 5 дней выдается свидетельство о государственной регистрации юридического лица. Налоговая инспекция  одновременно со свидетельством о государственной регистрации юридического лица выдает свидетельство о постановке на учет в налоговом органе и присвоении ИНН и информационное письмо с присвоением статистических кодов. Инспекция самостоятельно отсылает необходимые документы в Федеральную службу государственной статистики для присвоения кодов статистики, уведомляет о регистрации </w:t>
      </w:r>
      <w:r w:rsidRPr="00E06E22">
        <w:rPr>
          <w:rFonts w:ascii="Times New Roman" w:hAnsi="Times New Roman" w:cs="Times New Roman"/>
          <w:sz w:val="24"/>
          <w:szCs w:val="24"/>
        </w:rPr>
        <w:lastRenderedPageBreak/>
        <w:t>юридического лица внебюджетные фонды: Пенсионный фонд (ПФР), Фонд социального страхования (ФСС), Фонд медицинского страхования (ФОМС).</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Для государственной регистрации коммерческой организации при ее создании необходимы следующие документы:</w:t>
      </w:r>
    </w:p>
    <w:p w:rsidR="00E06E22" w:rsidRPr="00654B7F" w:rsidRDefault="00E06E22" w:rsidP="00654B7F">
      <w:pPr>
        <w:pStyle w:val="a5"/>
        <w:numPr>
          <w:ilvl w:val="0"/>
          <w:numId w:val="17"/>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подписанное заявителем и удостоверенное нотариусом заявление о государственной регистрации по форме Р11001, утвержденной Правительством Российской Федерации;</w:t>
      </w:r>
    </w:p>
    <w:p w:rsidR="00E06E22" w:rsidRPr="00654B7F" w:rsidRDefault="00E06E22" w:rsidP="00654B7F">
      <w:pPr>
        <w:pStyle w:val="a5"/>
        <w:numPr>
          <w:ilvl w:val="0"/>
          <w:numId w:val="17"/>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решение о создании юридического лица в виде протокола, договора или иного документа в соответствии с законодательством Российской Федерации;</w:t>
      </w:r>
    </w:p>
    <w:p w:rsidR="00E06E22" w:rsidRPr="00654B7F" w:rsidRDefault="00E06E22" w:rsidP="00654B7F">
      <w:pPr>
        <w:pStyle w:val="a5"/>
        <w:numPr>
          <w:ilvl w:val="0"/>
          <w:numId w:val="17"/>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учредительные документы юридического лица (подлинники или засвидетельствованные в нотариальном порядке копии);</w:t>
      </w:r>
    </w:p>
    <w:p w:rsidR="00E06E22" w:rsidRPr="00654B7F" w:rsidRDefault="00E06E22" w:rsidP="00654B7F">
      <w:pPr>
        <w:pStyle w:val="a5"/>
        <w:numPr>
          <w:ilvl w:val="0"/>
          <w:numId w:val="17"/>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w:t>
      </w:r>
    </w:p>
    <w:p w:rsidR="00E06E22" w:rsidRPr="00654B7F" w:rsidRDefault="00E06E22" w:rsidP="00654B7F">
      <w:pPr>
        <w:pStyle w:val="a5"/>
        <w:numPr>
          <w:ilvl w:val="0"/>
          <w:numId w:val="17"/>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документ об уплате государственной пошлины (2 000 рублей).</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Документы представляются в регистрирующий орган непосредственно или направляются почтовым отправлением с объявленной ценностью при его пересылке и описью вложения.</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При государственной регистрации коммерческой организации заявителями могут являться следующие физические лица:</w:t>
      </w:r>
    </w:p>
    <w:p w:rsidR="00E06E22" w:rsidRPr="00654B7F" w:rsidRDefault="00E06E22" w:rsidP="00654B7F">
      <w:pPr>
        <w:pStyle w:val="a5"/>
        <w:numPr>
          <w:ilvl w:val="0"/>
          <w:numId w:val="18"/>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w:t>
      </w:r>
    </w:p>
    <w:p w:rsidR="00E06E22" w:rsidRPr="00654B7F" w:rsidRDefault="00E06E22" w:rsidP="00654B7F">
      <w:pPr>
        <w:pStyle w:val="a5"/>
        <w:numPr>
          <w:ilvl w:val="0"/>
          <w:numId w:val="18"/>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учредитель (учредители) юридического лица при его создании;</w:t>
      </w:r>
    </w:p>
    <w:p w:rsidR="00E06E22" w:rsidRPr="00654B7F" w:rsidRDefault="00E06E22" w:rsidP="00654B7F">
      <w:pPr>
        <w:pStyle w:val="a5"/>
        <w:numPr>
          <w:ilvl w:val="0"/>
          <w:numId w:val="18"/>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руководитель юридического лица, выступающего учредителем регистрируемого юридического лица.</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Датой представления документов при осуществлении государственной регистрации является день их получения регистрирующим органом.</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 xml:space="preserve">Заявителю выдается расписка в получении документов с указанием перечня и даты их получения регистрирующим </w:t>
      </w:r>
      <w:proofErr w:type="gramStart"/>
      <w:r w:rsidRPr="00E06E22">
        <w:rPr>
          <w:rFonts w:ascii="Times New Roman" w:hAnsi="Times New Roman" w:cs="Times New Roman"/>
          <w:sz w:val="24"/>
          <w:szCs w:val="24"/>
        </w:rPr>
        <w:t>органом</w:t>
      </w:r>
      <w:proofErr w:type="gramEnd"/>
      <w:r w:rsidRPr="00E06E22">
        <w:rPr>
          <w:rFonts w:ascii="Times New Roman" w:hAnsi="Times New Roman" w:cs="Times New Roman"/>
          <w:sz w:val="24"/>
          <w:szCs w:val="24"/>
        </w:rPr>
        <w:t xml:space="preserve"> в случае если документы представляются в регистрирующий орган непосредственно заявителем.</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При поступлении в регистрирующий орган документов, направленных по почте, расписка высылается в течение рабочего дня, следующего за днем получения документов регистрирующим органом, по указанному заявителем почтовому адресу с уведомлением о вручении.</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В случае отказа в государственной регистрации решение должно содержать основания отказа с обязательной ссылкой на конкретные нарушения. Решение об отказе направляется лицу, указанному в заявлении о государственной регистрации, с уведомлением о вручении такого решения. Основания для отказа закреплены в ст. 23 Федерального закона от 08.08.2001 г. № 129-ФЗ «О государственной регистрации юридических лиц и индивидуальных предпринимателей»:</w:t>
      </w:r>
    </w:p>
    <w:p w:rsidR="00E06E22" w:rsidRPr="00654B7F" w:rsidRDefault="00E06E22" w:rsidP="00654B7F">
      <w:pPr>
        <w:pStyle w:val="a5"/>
        <w:numPr>
          <w:ilvl w:val="0"/>
          <w:numId w:val="16"/>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непредставление документов, необходимых для государственной регистрации;</w:t>
      </w:r>
    </w:p>
    <w:p w:rsidR="00E06E22" w:rsidRPr="00654B7F" w:rsidRDefault="00E06E22" w:rsidP="00654B7F">
      <w:pPr>
        <w:pStyle w:val="a5"/>
        <w:numPr>
          <w:ilvl w:val="0"/>
          <w:numId w:val="16"/>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представление документов в ненадлежащий регистрирующий орган.</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Отказ может быть обжалован в судебном порядке.</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Юридическое лицо считается созданным со дня внесения соответствующей записи в Единый государственный реестр юридических лиц (ЕГРЮЛ).</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Что касается Письма Госкомстата РФ, необходимо отметить, что на практике случается, что налоговая инспекция не выдает при регистрации информационное письмо Госкомстата РФ. В данном случае необходимо обратиться в Федеральную службу государственной статистики РФ, находящуюся по адресу: Российская Федерация, г. Москва, ул. Кирпичная, д. 33. Для получения информационного письма с кодами статистики представляются: копия устава, копия учредительного договора, копии свидетельств о государственной регистрации и о присвоении ИНН. Присвоение кодов статистики (ОКПО, ОКОГУ, ОКАТО, ОКОНХ, ОКФС, ОКОПФ) происходит в течение нескольких дней.</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После получения необходимых документов коммерческая организация заказывает печать.</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 xml:space="preserve">Каждый внебюджетный фонд ставит коммерческую организацию на учет на основании уведомления налогового органа, осуществляющего государственную регистрацию юридического лица, присваивает регистрационный номер и высылает извещение о постановке на учет на адрес местонахождения коммерческой организации. Однако на практике письма из фондов могут и не поступить в адрес коммерческой организации. В таком случае следует обращаться непосредственно в фонды для получения дубликата извещения на руки. Перечень документов, необходимых для получения </w:t>
      </w:r>
      <w:r w:rsidRPr="00E06E22">
        <w:rPr>
          <w:rFonts w:ascii="Times New Roman" w:hAnsi="Times New Roman" w:cs="Times New Roman"/>
          <w:sz w:val="24"/>
          <w:szCs w:val="24"/>
        </w:rPr>
        <w:lastRenderedPageBreak/>
        <w:t>извещения о постановке на учет в указанных фондах, следует уточнять непосредственно в соответствующем территориальном отделении фонда.</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Для открытия расчетного счета в банке необходимо выбрать банк, в котором коммерческая организация желает открыть счет, и узнать в нем правила открытия счета. После заполнения соответствующих документов банк подписывает с лицом, уполномоченным действовать от имени коммерческой организации, договор банковского счета.</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Для акционерного общества требуется еще и государственная регистрация выпуска ценных бумаг (акций). Законодательством предусмотрены следующие этапы процедуры эмиссии ценных бумаг:</w:t>
      </w:r>
    </w:p>
    <w:p w:rsidR="00E06E22" w:rsidRPr="00654B7F" w:rsidRDefault="00E06E22" w:rsidP="00654B7F">
      <w:pPr>
        <w:pStyle w:val="a5"/>
        <w:numPr>
          <w:ilvl w:val="0"/>
          <w:numId w:val="15"/>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принятие решения о размещении акций;</w:t>
      </w:r>
    </w:p>
    <w:p w:rsidR="00E06E22" w:rsidRPr="00654B7F" w:rsidRDefault="00E06E22" w:rsidP="00654B7F">
      <w:pPr>
        <w:pStyle w:val="a5"/>
        <w:numPr>
          <w:ilvl w:val="0"/>
          <w:numId w:val="15"/>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утверждение решения о выпуске акций и отчета об итогах выпуска акций;</w:t>
      </w:r>
    </w:p>
    <w:p w:rsidR="00E06E22" w:rsidRPr="00654B7F" w:rsidRDefault="00E06E22" w:rsidP="00654B7F">
      <w:pPr>
        <w:pStyle w:val="a5"/>
        <w:numPr>
          <w:ilvl w:val="0"/>
          <w:numId w:val="15"/>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государственная регистрация решения о выпуске акций;</w:t>
      </w:r>
    </w:p>
    <w:p w:rsidR="00E06E22" w:rsidRPr="00654B7F" w:rsidRDefault="00E06E22" w:rsidP="00654B7F">
      <w:pPr>
        <w:pStyle w:val="a5"/>
        <w:numPr>
          <w:ilvl w:val="0"/>
          <w:numId w:val="15"/>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размещение ценных бумаг;</w:t>
      </w:r>
    </w:p>
    <w:p w:rsidR="00E06E22" w:rsidRPr="00654B7F" w:rsidRDefault="00E06E22" w:rsidP="00654B7F">
      <w:pPr>
        <w:pStyle w:val="a5"/>
        <w:numPr>
          <w:ilvl w:val="0"/>
          <w:numId w:val="15"/>
        </w:numPr>
        <w:spacing w:after="0" w:line="200" w:lineRule="atLeast"/>
        <w:jc w:val="both"/>
        <w:rPr>
          <w:rFonts w:ascii="Times New Roman" w:hAnsi="Times New Roman" w:cs="Times New Roman"/>
          <w:sz w:val="24"/>
          <w:szCs w:val="24"/>
        </w:rPr>
      </w:pPr>
      <w:r w:rsidRPr="00654B7F">
        <w:rPr>
          <w:rFonts w:ascii="Times New Roman" w:hAnsi="Times New Roman" w:cs="Times New Roman"/>
          <w:sz w:val="24"/>
          <w:szCs w:val="24"/>
        </w:rPr>
        <w:t>государственная регистрация отчета об итогах выпуска акций.</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Формы документов, предоставляемых по каждому этапу регистрации выпуска ценных бумаг, утверждены Приказом ФСФР РФ от 25.01.2007 г. № 07-4/</w:t>
      </w:r>
      <w:proofErr w:type="spellStart"/>
      <w:r w:rsidRPr="00E06E22">
        <w:rPr>
          <w:rFonts w:ascii="Times New Roman" w:hAnsi="Times New Roman" w:cs="Times New Roman"/>
          <w:sz w:val="24"/>
          <w:szCs w:val="24"/>
        </w:rPr>
        <w:t>пз</w:t>
      </w:r>
      <w:proofErr w:type="spellEnd"/>
      <w:r w:rsidRPr="00E06E22">
        <w:rPr>
          <w:rFonts w:ascii="Times New Roman" w:hAnsi="Times New Roman" w:cs="Times New Roman"/>
          <w:sz w:val="24"/>
          <w:szCs w:val="24"/>
        </w:rPr>
        <w:t>-н «Об утверждении стандартов эмиссии ценных бумаг и регистрации проспектов ценных бумаг».</w:t>
      </w:r>
    </w:p>
    <w:p w:rsidR="00E06E22" w:rsidRPr="00E06E22" w:rsidRDefault="00E06E22" w:rsidP="00654B7F">
      <w:pPr>
        <w:spacing w:after="0" w:line="200" w:lineRule="atLeast"/>
        <w:ind w:firstLine="284"/>
        <w:jc w:val="both"/>
        <w:rPr>
          <w:rFonts w:ascii="Times New Roman" w:hAnsi="Times New Roman" w:cs="Times New Roman"/>
          <w:sz w:val="24"/>
          <w:szCs w:val="24"/>
        </w:rPr>
      </w:pPr>
      <w:r w:rsidRPr="00E06E22">
        <w:rPr>
          <w:rFonts w:ascii="Times New Roman" w:hAnsi="Times New Roman" w:cs="Times New Roman"/>
          <w:sz w:val="24"/>
          <w:szCs w:val="24"/>
        </w:rPr>
        <w:t xml:space="preserve">Органом, осуществляющим государственную регистрацию ценных бумаг (акций), является Федеральная служба по финансовым рынкам (ФСФР). В Москве государственную регистрацию ценных бумаг осуществляет Региональное отделение ФСФР, находящееся по адресу: Российская Федерация, 109017, г. Москва, </w:t>
      </w:r>
      <w:proofErr w:type="spellStart"/>
      <w:r w:rsidRPr="00E06E22">
        <w:rPr>
          <w:rFonts w:ascii="Times New Roman" w:hAnsi="Times New Roman" w:cs="Times New Roman"/>
          <w:sz w:val="24"/>
          <w:szCs w:val="24"/>
        </w:rPr>
        <w:t>Старомонетный</w:t>
      </w:r>
      <w:proofErr w:type="spellEnd"/>
      <w:r w:rsidRPr="00E06E22">
        <w:rPr>
          <w:rFonts w:ascii="Times New Roman" w:hAnsi="Times New Roman" w:cs="Times New Roman"/>
          <w:sz w:val="24"/>
          <w:szCs w:val="24"/>
        </w:rPr>
        <w:t xml:space="preserve"> пер., д. 3, стр. 1.</w:t>
      </w:r>
    </w:p>
    <w:p w:rsidR="00941F02" w:rsidRPr="00E06E22" w:rsidRDefault="00941F02" w:rsidP="00654B7F">
      <w:pPr>
        <w:ind w:firstLine="284"/>
        <w:jc w:val="both"/>
      </w:pPr>
    </w:p>
    <w:sectPr w:rsidR="00941F02" w:rsidRPr="00E06E22" w:rsidSect="00941F02">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263"/>
    <w:multiLevelType w:val="hybridMultilevel"/>
    <w:tmpl w:val="031EE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32C5B"/>
    <w:multiLevelType w:val="hybridMultilevel"/>
    <w:tmpl w:val="9EE895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7EE45F7"/>
    <w:multiLevelType w:val="hybridMultilevel"/>
    <w:tmpl w:val="BC4AFD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A0D0A"/>
    <w:multiLevelType w:val="hybridMultilevel"/>
    <w:tmpl w:val="EF8A2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26F3E45"/>
    <w:multiLevelType w:val="hybridMultilevel"/>
    <w:tmpl w:val="D9CC0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71580"/>
    <w:multiLevelType w:val="hybridMultilevel"/>
    <w:tmpl w:val="F7CCE2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A930F49"/>
    <w:multiLevelType w:val="hybridMultilevel"/>
    <w:tmpl w:val="1B4A6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D8338F"/>
    <w:multiLevelType w:val="hybridMultilevel"/>
    <w:tmpl w:val="7B644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161FDF"/>
    <w:multiLevelType w:val="hybridMultilevel"/>
    <w:tmpl w:val="EBE419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AA34BFD"/>
    <w:multiLevelType w:val="hybridMultilevel"/>
    <w:tmpl w:val="FA82D7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C0E2A3D"/>
    <w:multiLevelType w:val="hybridMultilevel"/>
    <w:tmpl w:val="4820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F6115A"/>
    <w:multiLevelType w:val="hybridMultilevel"/>
    <w:tmpl w:val="BB705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F859E0"/>
    <w:multiLevelType w:val="hybridMultilevel"/>
    <w:tmpl w:val="41FE07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5A1B06CE"/>
    <w:multiLevelType w:val="hybridMultilevel"/>
    <w:tmpl w:val="5E5A0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4415FE"/>
    <w:multiLevelType w:val="hybridMultilevel"/>
    <w:tmpl w:val="EAD0D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7D027F"/>
    <w:multiLevelType w:val="hybridMultilevel"/>
    <w:tmpl w:val="F732D1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707C022A"/>
    <w:multiLevelType w:val="hybridMultilevel"/>
    <w:tmpl w:val="55287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C92333"/>
    <w:multiLevelType w:val="hybridMultilevel"/>
    <w:tmpl w:val="1A824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11"/>
  </w:num>
  <w:num w:numId="5">
    <w:abstractNumId w:val="17"/>
  </w:num>
  <w:num w:numId="6">
    <w:abstractNumId w:val="16"/>
  </w:num>
  <w:num w:numId="7">
    <w:abstractNumId w:val="14"/>
  </w:num>
  <w:num w:numId="8">
    <w:abstractNumId w:val="13"/>
  </w:num>
  <w:num w:numId="9">
    <w:abstractNumId w:val="4"/>
  </w:num>
  <w:num w:numId="10">
    <w:abstractNumId w:val="7"/>
  </w:num>
  <w:num w:numId="11">
    <w:abstractNumId w:val="10"/>
  </w:num>
  <w:num w:numId="12">
    <w:abstractNumId w:val="0"/>
  </w:num>
  <w:num w:numId="13">
    <w:abstractNumId w:val="2"/>
  </w:num>
  <w:num w:numId="14">
    <w:abstractNumId w:val="6"/>
  </w:num>
  <w:num w:numId="15">
    <w:abstractNumId w:val="15"/>
  </w:num>
  <w:num w:numId="16">
    <w:abstractNumId w:val="8"/>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DD"/>
    <w:rsid w:val="000553DD"/>
    <w:rsid w:val="00654B7F"/>
    <w:rsid w:val="00941F02"/>
    <w:rsid w:val="00DA27C5"/>
    <w:rsid w:val="00E06E22"/>
    <w:rsid w:val="00E16677"/>
    <w:rsid w:val="00F344A4"/>
    <w:rsid w:val="00FE3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1F0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06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06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41F0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06E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0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3752</Words>
  <Characters>21390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2020-01-03T14:32:00Z</dcterms:created>
  <dcterms:modified xsi:type="dcterms:W3CDTF">2020-04-08T11:58:00Z</dcterms:modified>
</cp:coreProperties>
</file>